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D16439"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1506855" cy="1371600"/>
                <wp:effectExtent l="0" t="0" r="0" b="0"/>
                <wp:wrapThrough wrapText="bothSides">
                  <wp:wrapPolygon edited="0">
                    <wp:start x="0" y="0"/>
                    <wp:lineTo x="0" y="21600"/>
                    <wp:lineTo x="21573" y="21600"/>
                    <wp:lineTo x="2157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118.6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" strokecolor="white">
                <v:textbox>
                  <w:txbxContent>
                    <w:p w:rsidR="00673E42" w:rsidRPr="00A3502B" w:rsidRDefault="00D16439" w:rsidP="00957801">
                      <w:r>
                        <w:rPr>
                          <w:rFonts w:ascii="Helvetica" w:hAnsi="Helvetica" w:cs="Helvetica"/>
                          <w:noProof/>
                          <w:color w:val="000000"/>
                          <w:sz w:val="18"/>
                          <w:szCs w:val="18"/>
                        </w:rPr>
                        <w:drawing>
                          <wp:inline distT="0" distB="0" distL="0" distR="0">
                            <wp:extent cx="1333350" cy="1314450"/>
                            <wp:effectExtent l="0" t="0" r="0" b="0"/>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9885" cy="1320893"/>
                                    </a:xfrm>
                                    <a:prstGeom prst="rect">
                                      <a:avLst/>
                                    </a:prstGeom>
                                    <a:noFill/>
                                    <a:ln>
                                      <a:noFill/>
                                    </a:ln>
                                  </pic:spPr>
                                </pic:pic>
                              </a:graphicData>
                            </a:graphic>
                          </wp:inline>
                        </w:drawing>
                      </w:r>
                    </w:p>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D16439">
      <w:pPr>
        <w:spacing w:line="276" w:lineRule="auto"/>
        <w:rPr>
          <w:rFonts w:asciiTheme="minorHAnsi" w:hAnsiTheme="minorHAnsi"/>
          <w:noProof/>
          <w:sz w:val="20"/>
          <w:szCs w:val="20"/>
        </w:rPr>
      </w:pPr>
    </w:p>
    <w:p w:rsidR="000D5DC3" w:rsidRPr="00B809BD" w:rsidRDefault="00CD0280" w:rsidP="00D16439">
      <w:pPr>
        <w:tabs>
          <w:tab w:val="left" w:pos="4962"/>
        </w:tabs>
        <w:spacing w:line="276" w:lineRule="auto"/>
        <w:jc w:val="right"/>
        <w:rPr>
          <w:rFonts w:asciiTheme="minorHAnsi" w:hAnsiTheme="minorHAnsi"/>
          <w:b/>
          <w:noProof/>
          <w:sz w:val="28"/>
          <w:szCs w:val="28"/>
        </w:rPr>
      </w:pPr>
      <w:r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736689" w:rsidRPr="00794711">
        <w:rPr>
          <w:rFonts w:asciiTheme="minorHAnsi" w:hAnsiTheme="minorHAnsi"/>
          <w:b/>
          <w:noProof/>
          <w:sz w:val="28"/>
          <w:szCs w:val="28"/>
        </w:rPr>
        <w:t>1</w:t>
      </w:r>
      <w:r w:rsidR="00431506" w:rsidRPr="004C3CF9">
        <w:rPr>
          <w:rFonts w:asciiTheme="minorHAnsi" w:hAnsiTheme="minorHAnsi"/>
          <w:b/>
          <w:noProof/>
          <w:sz w:val="28"/>
          <w:szCs w:val="28"/>
        </w:rPr>
        <w:t>9</w:t>
      </w:r>
      <w:r w:rsidR="008E317C" w:rsidRPr="00043966">
        <w:rPr>
          <w:rFonts w:asciiTheme="minorHAnsi" w:hAnsiTheme="minorHAnsi"/>
          <w:b/>
          <w:noProof/>
          <w:sz w:val="28"/>
          <w:szCs w:val="28"/>
        </w:rPr>
        <w:t xml:space="preserve"> </w:t>
      </w:r>
      <w:r w:rsidR="008E317C">
        <w:rPr>
          <w:rFonts w:asciiTheme="minorHAnsi" w:hAnsiTheme="minorHAnsi"/>
          <w:b/>
          <w:noProof/>
          <w:sz w:val="28"/>
          <w:szCs w:val="28"/>
        </w:rPr>
        <w:t>Μαρτίου</w:t>
      </w:r>
      <w:r w:rsidR="0050080F">
        <w:rPr>
          <w:rFonts w:asciiTheme="minorHAnsi" w:hAnsiTheme="minorHAnsi"/>
          <w:b/>
          <w:noProof/>
          <w:sz w:val="28"/>
          <w:szCs w:val="28"/>
        </w:rPr>
        <w:t xml:space="preserve"> </w:t>
      </w:r>
      <w:r w:rsidR="00B40256">
        <w:rPr>
          <w:rFonts w:asciiTheme="minorHAnsi" w:hAnsiTheme="minorHAnsi"/>
          <w:b/>
          <w:noProof/>
          <w:sz w:val="28"/>
          <w:szCs w:val="28"/>
        </w:rPr>
        <w:t>201</w:t>
      </w:r>
      <w:r w:rsidR="002E3FEE">
        <w:rPr>
          <w:rFonts w:asciiTheme="minorHAnsi" w:hAnsiTheme="minorHAnsi"/>
          <w:b/>
          <w:noProof/>
          <w:sz w:val="28"/>
          <w:szCs w:val="28"/>
        </w:rPr>
        <w:t>9</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E22242" w:rsidP="00E22242">
      <w:pPr>
        <w:spacing w:line="276" w:lineRule="auto"/>
        <w:rPr>
          <w:rFonts w:asciiTheme="minorHAnsi" w:hAnsiTheme="minorHAnsi"/>
          <w:noProof/>
          <w:sz w:val="20"/>
          <w:szCs w:val="20"/>
        </w:rPr>
      </w:pPr>
    </w:p>
    <w:p w:rsidR="00E22242" w:rsidRDefault="00246313" w:rsidP="005504AA">
      <w:pPr>
        <w:jc w:val="center"/>
        <w:rPr>
          <w:rFonts w:asciiTheme="minorHAnsi" w:hAnsiTheme="minorHAnsi" w:cs="Arial"/>
          <w:b/>
          <w:bCs/>
          <w:sz w:val="32"/>
          <w:szCs w:val="32"/>
          <w:u w:val="single"/>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margin">
                  <wp:posOffset>2880360</wp:posOffset>
                </wp:positionH>
                <wp:positionV relativeFrom="paragraph">
                  <wp:posOffset>8890</wp:posOffset>
                </wp:positionV>
                <wp:extent cx="2690495" cy="3295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26.8pt;margin-top:.7pt;width:211.85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xuOAIAAEAEAAAOAAAAZHJzL2Uyb0RvYy54bWysU9uO2jAQfa/Uf7D8DrlsYE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w10:wrap anchorx="margin"/>
              </v:shape>
            </w:pict>
          </mc:Fallback>
        </mc:AlternateContent>
      </w:r>
    </w:p>
    <w:p w:rsidR="00D16439" w:rsidRDefault="00D16439"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DE1DC9" w:rsidRDefault="00DE1DC9" w:rsidP="00716F42">
      <w:pPr>
        <w:ind w:left="709" w:hanging="425"/>
        <w:jc w:val="center"/>
        <w:rPr>
          <w:rFonts w:asciiTheme="minorHAnsi" w:hAnsiTheme="minorHAnsi" w:cs="Arial"/>
          <w:b/>
          <w:bCs/>
          <w:sz w:val="28"/>
          <w:szCs w:val="28"/>
          <w:u w:val="single"/>
        </w:rPr>
      </w:pP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 xml:space="preserve">ΘΕΜΑ : </w:t>
      </w:r>
      <w:r w:rsidR="004C3CF9" w:rsidRPr="004C3CF9">
        <w:rPr>
          <w:rFonts w:eastAsia="Arial"/>
          <w:sz w:val="28"/>
          <w:szCs w:val="28"/>
          <w:lang w:val="el-GR"/>
        </w:rPr>
        <w:t>“</w:t>
      </w:r>
      <w:r w:rsidRPr="004C3CF9">
        <w:rPr>
          <w:rFonts w:eastAsia="Arial"/>
          <w:sz w:val="28"/>
          <w:szCs w:val="28"/>
          <w:lang w:val="el-GR"/>
        </w:rPr>
        <w:t>7 παιδικές χαρές στην Κω αλλάζουν πρόσωπο και αποκτούν νέο εξοπλισμό σύμφωνα με τα διεθνή πρότυπα.</w:t>
      </w:r>
      <w:r w:rsidR="004C3CF9" w:rsidRPr="004C3CF9">
        <w:rPr>
          <w:rFonts w:eastAsia="Arial"/>
          <w:sz w:val="28"/>
          <w:szCs w:val="28"/>
          <w:lang w:val="el-GR"/>
        </w:rPr>
        <w:t>”</w:t>
      </w:r>
    </w:p>
    <w:p w:rsidR="00431506" w:rsidRPr="004C3CF9" w:rsidRDefault="00431506" w:rsidP="004C3CF9">
      <w:pPr>
        <w:pStyle w:val="1"/>
        <w:jc w:val="both"/>
        <w:rPr>
          <w:rFonts w:eastAsia="Arial"/>
          <w:sz w:val="28"/>
          <w:szCs w:val="28"/>
          <w:lang w:val="el-GR"/>
        </w:rPr>
      </w:pP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Υπογράφηκε από το Δήμαρχο Κω κ.</w:t>
      </w:r>
      <w:r w:rsidR="004C3CF9" w:rsidRPr="004C3CF9">
        <w:rPr>
          <w:rFonts w:eastAsia="Arial"/>
          <w:sz w:val="28"/>
          <w:szCs w:val="28"/>
          <w:lang w:val="el-GR"/>
        </w:rPr>
        <w:t xml:space="preserve"> </w:t>
      </w:r>
      <w:r w:rsidRPr="004C3CF9">
        <w:rPr>
          <w:rFonts w:eastAsia="Arial"/>
          <w:sz w:val="28"/>
          <w:szCs w:val="28"/>
          <w:lang w:val="el-GR"/>
        </w:rPr>
        <w:t xml:space="preserve">Γιώργο Κυρίτση και τίθεται σε ισχύ η σύμβαση με την ανάδοχο εταιρεία για την αναβάθμιση των παιδικών χαρών στην Κω, που χρηματοδοτείται από το πρόγραμμα </w:t>
      </w:r>
      <w:r w:rsidR="004C3CF9" w:rsidRPr="004C3CF9">
        <w:rPr>
          <w:rFonts w:eastAsia="Arial"/>
          <w:sz w:val="28"/>
          <w:szCs w:val="28"/>
          <w:lang w:val="el-GR"/>
        </w:rPr>
        <w:t>“</w:t>
      </w:r>
      <w:r w:rsidRPr="004C3CF9">
        <w:rPr>
          <w:rFonts w:eastAsia="Arial"/>
          <w:sz w:val="28"/>
          <w:szCs w:val="28"/>
          <w:lang w:val="el-GR"/>
        </w:rPr>
        <w:t>Φιλόδημος ΙΙ</w:t>
      </w:r>
      <w:r w:rsidR="004C3CF9" w:rsidRPr="004C3CF9">
        <w:rPr>
          <w:rFonts w:eastAsia="Arial"/>
          <w:sz w:val="28"/>
          <w:szCs w:val="28"/>
          <w:lang w:val="el-GR"/>
        </w:rPr>
        <w:t>”.</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Ουσιαστικά πρόκειται για την προμήθεια και εγκατάσταση νέου εξοπλισμού που αναβαθμίζει 7 παιδικές χαρές σε όλη την Κω.</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Συγκεκριμένα:</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 xml:space="preserve">1. Παιδική χαρά στην πόλη της Κω, στην περιοχή </w:t>
      </w:r>
      <w:proofErr w:type="spellStart"/>
      <w:r w:rsidRPr="004C3CF9">
        <w:rPr>
          <w:rFonts w:eastAsia="Arial"/>
          <w:sz w:val="28"/>
          <w:szCs w:val="28"/>
        </w:rPr>
        <w:t>Cazerma</w:t>
      </w:r>
      <w:proofErr w:type="spellEnd"/>
      <w:r w:rsidRPr="004C3CF9">
        <w:rPr>
          <w:rFonts w:eastAsia="Arial"/>
          <w:sz w:val="28"/>
          <w:szCs w:val="28"/>
          <w:lang w:val="el-GR"/>
        </w:rPr>
        <w:t>.</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 xml:space="preserve">2. Παιδική χαρά στην πόλη της Κω, επί της οδού Γρηγορίου </w:t>
      </w:r>
      <w:r w:rsidR="004C3CF9">
        <w:rPr>
          <w:rFonts w:eastAsia="Arial"/>
          <w:sz w:val="28"/>
          <w:szCs w:val="28"/>
          <w:lang w:val="el-GR"/>
        </w:rPr>
        <w:t>Ε’</w:t>
      </w:r>
      <w:r w:rsidRPr="004C3CF9">
        <w:rPr>
          <w:rFonts w:eastAsia="Arial"/>
          <w:sz w:val="28"/>
          <w:szCs w:val="28"/>
          <w:lang w:val="el-GR"/>
        </w:rPr>
        <w:t>.</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3. Παιδική χαρά που βρίσκεται στο Κακό Πρινάρι.</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 xml:space="preserve">4. Παιδική χαρά στο </w:t>
      </w:r>
      <w:proofErr w:type="spellStart"/>
      <w:r w:rsidRPr="004C3CF9">
        <w:rPr>
          <w:rFonts w:eastAsia="Arial"/>
          <w:sz w:val="28"/>
          <w:szCs w:val="28"/>
          <w:lang w:val="el-GR"/>
        </w:rPr>
        <w:t>Ζηπάρι</w:t>
      </w:r>
      <w:proofErr w:type="spellEnd"/>
      <w:r w:rsidRPr="004C3CF9">
        <w:rPr>
          <w:rFonts w:eastAsia="Arial"/>
          <w:sz w:val="28"/>
          <w:szCs w:val="28"/>
          <w:lang w:val="el-GR"/>
        </w:rPr>
        <w:t xml:space="preserve"> δίπλα στον Ιερό Ναό Ανάληψης Κυρίου.</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 xml:space="preserve">5. Παιδική χαρά στην </w:t>
      </w:r>
      <w:proofErr w:type="spellStart"/>
      <w:r w:rsidRPr="004C3CF9">
        <w:rPr>
          <w:rFonts w:eastAsia="Arial"/>
          <w:sz w:val="28"/>
          <w:szCs w:val="28"/>
          <w:lang w:val="el-GR"/>
        </w:rPr>
        <w:t>Αντιμάχεια</w:t>
      </w:r>
      <w:proofErr w:type="spellEnd"/>
      <w:r w:rsidRPr="004C3CF9">
        <w:rPr>
          <w:rFonts w:eastAsia="Arial"/>
          <w:sz w:val="28"/>
          <w:szCs w:val="28"/>
          <w:lang w:val="el-GR"/>
        </w:rPr>
        <w:t xml:space="preserve"> επί της οδού 25ης Μαρτίου δίπλα στις αθλητικές εγκαταστάσεις.</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6. Παιδική χαρά στην Κέφαλο στο κέντρο του οικισμού.</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7. Παιδική χαρά στην Κέφαλο, στο Καμάρι.</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Ο σχεδιασμός της κάθε παιδικής χαράς γίνεται βάσει των προϋποθέσεων που ισχύουν για την πιστοποίησή της. Η σχεδίαση της παιδικής χαράς έχει ως στόχο τη βέλτιστη σωματική και πνευματική ανάπτυξη των παιδιών διαφορετικών ηλικιακών ομάδων και διαφορετικών κινητικών ικανοτήτων, την κοινωνικοποίησή τους, αλλά και την δημιουργία ενός ευχάριστου χώρου αναμονής και ξεκούρασης για τους ενήλικες συνοδούς.</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lastRenderedPageBreak/>
        <w:t>Σε κάθε παιδική χαρά λαμβάνονται υπόψη οι ιδιαιτερότητες του χώρου, οι προδιαγραφές που αφορούν τον ασφαλή σχεδιασμό και κατασκευή Παιδικών Χαρών, καθώς και η Υπουργική Απόφαση 28492/ 18.05.2009, στην οποία καθορίζονται οι προϋποθέσεις και οι τεχνικές προδιαγραφές για την κατασκευή και λειτουργία των Παιδικών Χαρών.</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Δε σταματούμε όμως μόνο σε αυτές τις επτά. Σε εξέλιξη είναι οι μελέτες και για τις υπόλοιπες παιδικές χαρές, όπως και η δημιουργία νέων.</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Την προηγούμενη περίοδο δεν είχε γίνει απολύτως τίποτα στο συγκεκριμένο τομέα.</w:t>
      </w:r>
    </w:p>
    <w:p w:rsidR="00431506" w:rsidRPr="004C3CF9" w:rsidRDefault="00431506" w:rsidP="004C3CF9">
      <w:pPr>
        <w:pStyle w:val="1"/>
        <w:jc w:val="both"/>
        <w:rPr>
          <w:rFonts w:eastAsia="Arial"/>
          <w:sz w:val="28"/>
          <w:szCs w:val="28"/>
          <w:lang w:val="el-GR"/>
        </w:rPr>
      </w:pPr>
      <w:r w:rsidRPr="004C3CF9">
        <w:rPr>
          <w:rFonts w:eastAsia="Arial"/>
          <w:sz w:val="28"/>
          <w:szCs w:val="28"/>
          <w:lang w:val="el-GR"/>
        </w:rPr>
        <w:t>Η Κως προχωρά μπροστά με έργα και πράξεις.</w:t>
      </w:r>
      <w:bookmarkStart w:id="0" w:name="_GoBack"/>
      <w:bookmarkEnd w:id="0"/>
    </w:p>
    <w:p w:rsidR="00EE4444" w:rsidRDefault="00EE4444" w:rsidP="00716F42">
      <w:pPr>
        <w:ind w:left="709" w:hanging="425"/>
        <w:jc w:val="center"/>
        <w:rPr>
          <w:rFonts w:asciiTheme="minorHAnsi" w:hAnsiTheme="minorHAnsi" w:cs="Arial"/>
          <w:b/>
          <w:bCs/>
          <w:sz w:val="28"/>
          <w:szCs w:val="28"/>
          <w:u w:val="single"/>
        </w:rPr>
      </w:pPr>
    </w:p>
    <w:p w:rsidR="00DD6E7A" w:rsidRPr="00D011A2" w:rsidRDefault="00DD6E7A" w:rsidP="00716F42">
      <w:pPr>
        <w:ind w:left="709" w:hanging="425"/>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9"/>
      <w:footerReference w:type="default" r:id="rId10"/>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88C" w:rsidRDefault="00DC288C" w:rsidP="0034192E">
      <w:r>
        <w:separator/>
      </w:r>
    </w:p>
  </w:endnote>
  <w:endnote w:type="continuationSeparator" w:id="0">
    <w:p w:rsidR="00DC288C" w:rsidRDefault="00DC288C"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5E300B">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88C" w:rsidRDefault="00DC288C" w:rsidP="0034192E">
      <w:r>
        <w:separator/>
      </w:r>
    </w:p>
  </w:footnote>
  <w:footnote w:type="continuationSeparator" w:id="0">
    <w:p w:rsidR="00DC288C" w:rsidRDefault="00DC288C"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CCD"/>
    <w:multiLevelType w:val="hybridMultilevel"/>
    <w:tmpl w:val="8DCEB8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5F7489"/>
    <w:multiLevelType w:val="hybridMultilevel"/>
    <w:tmpl w:val="ABAEC0D4"/>
    <w:lvl w:ilvl="0" w:tplc="B7BC26CC">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0"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B1CCB"/>
    <w:multiLevelType w:val="hybridMultilevel"/>
    <w:tmpl w:val="9D44B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563076"/>
    <w:multiLevelType w:val="hybridMultilevel"/>
    <w:tmpl w:val="D1FAE2E8"/>
    <w:lvl w:ilvl="0" w:tplc="DF20819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644"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9"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E70B81"/>
    <w:multiLevelType w:val="hybridMultilevel"/>
    <w:tmpl w:val="2D1CE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BFD4759"/>
    <w:multiLevelType w:val="hybridMultilevel"/>
    <w:tmpl w:val="B7805AF8"/>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23"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6"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FC3D02"/>
    <w:multiLevelType w:val="hybridMultilevel"/>
    <w:tmpl w:val="8A5C4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3D0323F"/>
    <w:multiLevelType w:val="hybridMultilevel"/>
    <w:tmpl w:val="A0E05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31"/>
  </w:num>
  <w:num w:numId="4">
    <w:abstractNumId w:val="24"/>
  </w:num>
  <w:num w:numId="5">
    <w:abstractNumId w:val="1"/>
  </w:num>
  <w:num w:numId="6">
    <w:abstractNumId w:val="10"/>
  </w:num>
  <w:num w:numId="7">
    <w:abstractNumId w:val="2"/>
  </w:num>
  <w:num w:numId="8">
    <w:abstractNumId w:val="3"/>
  </w:num>
  <w:num w:numId="9">
    <w:abstractNumId w:val="21"/>
  </w:num>
  <w:num w:numId="10">
    <w:abstractNumId w:val="13"/>
  </w:num>
  <w:num w:numId="11">
    <w:abstractNumId w:val="29"/>
  </w:num>
  <w:num w:numId="12">
    <w:abstractNumId w:val="25"/>
  </w:num>
  <w:num w:numId="13">
    <w:abstractNumId w:val="5"/>
  </w:num>
  <w:num w:numId="14">
    <w:abstractNumId w:val="18"/>
  </w:num>
  <w:num w:numId="15">
    <w:abstractNumId w:val="9"/>
  </w:num>
  <w:num w:numId="16">
    <w:abstractNumId w:val="8"/>
  </w:num>
  <w:num w:numId="17">
    <w:abstractNumId w:val="16"/>
  </w:num>
  <w:num w:numId="18">
    <w:abstractNumId w:val="11"/>
  </w:num>
  <w:num w:numId="19">
    <w:abstractNumId w:val="14"/>
  </w:num>
  <w:num w:numId="20">
    <w:abstractNumId w:val="26"/>
  </w:num>
  <w:num w:numId="21">
    <w:abstractNumId w:val="19"/>
  </w:num>
  <w:num w:numId="22">
    <w:abstractNumId w:val="6"/>
  </w:num>
  <w:num w:numId="23">
    <w:abstractNumId w:val="30"/>
  </w:num>
  <w:num w:numId="24">
    <w:abstractNumId w:val="4"/>
  </w:num>
  <w:num w:numId="25">
    <w:abstractNumId w:val="15"/>
  </w:num>
  <w:num w:numId="26">
    <w:abstractNumId w:val="7"/>
  </w:num>
  <w:num w:numId="27">
    <w:abstractNumId w:val="27"/>
  </w:num>
  <w:num w:numId="28">
    <w:abstractNumId w:val="0"/>
  </w:num>
  <w:num w:numId="29">
    <w:abstractNumId w:val="28"/>
  </w:num>
  <w:num w:numId="30">
    <w:abstractNumId w:val="12"/>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43966"/>
    <w:rsid w:val="000551FB"/>
    <w:rsid w:val="000704EA"/>
    <w:rsid w:val="00080F3D"/>
    <w:rsid w:val="000A3A64"/>
    <w:rsid w:val="000B2E8D"/>
    <w:rsid w:val="000B769F"/>
    <w:rsid w:val="000C0C9A"/>
    <w:rsid w:val="000C2DB4"/>
    <w:rsid w:val="000D5DC3"/>
    <w:rsid w:val="000E14BC"/>
    <w:rsid w:val="000E18D1"/>
    <w:rsid w:val="000E4868"/>
    <w:rsid w:val="000F2A6D"/>
    <w:rsid w:val="000F51A0"/>
    <w:rsid w:val="00106206"/>
    <w:rsid w:val="00110696"/>
    <w:rsid w:val="001124EA"/>
    <w:rsid w:val="00112FA3"/>
    <w:rsid w:val="00113201"/>
    <w:rsid w:val="00123DDC"/>
    <w:rsid w:val="00126E13"/>
    <w:rsid w:val="00130AFC"/>
    <w:rsid w:val="00133252"/>
    <w:rsid w:val="00135FB7"/>
    <w:rsid w:val="00145496"/>
    <w:rsid w:val="00146E62"/>
    <w:rsid w:val="00153FBA"/>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D7EFC"/>
    <w:rsid w:val="001E1F0E"/>
    <w:rsid w:val="001E3211"/>
    <w:rsid w:val="00202D41"/>
    <w:rsid w:val="0020342C"/>
    <w:rsid w:val="002072F0"/>
    <w:rsid w:val="00213A62"/>
    <w:rsid w:val="0021785E"/>
    <w:rsid w:val="002239F5"/>
    <w:rsid w:val="00232476"/>
    <w:rsid w:val="00242327"/>
    <w:rsid w:val="00246313"/>
    <w:rsid w:val="00246F85"/>
    <w:rsid w:val="002754A7"/>
    <w:rsid w:val="00293320"/>
    <w:rsid w:val="00293A72"/>
    <w:rsid w:val="002B454F"/>
    <w:rsid w:val="002B534A"/>
    <w:rsid w:val="002C1B34"/>
    <w:rsid w:val="002D517F"/>
    <w:rsid w:val="002E0C2E"/>
    <w:rsid w:val="002E3FE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C1FFF"/>
    <w:rsid w:val="003E094A"/>
    <w:rsid w:val="003F576D"/>
    <w:rsid w:val="00404735"/>
    <w:rsid w:val="004050BC"/>
    <w:rsid w:val="00410E8A"/>
    <w:rsid w:val="004127F2"/>
    <w:rsid w:val="00430624"/>
    <w:rsid w:val="00431506"/>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090A"/>
    <w:rsid w:val="004B68B2"/>
    <w:rsid w:val="004B6BE7"/>
    <w:rsid w:val="004C3CF9"/>
    <w:rsid w:val="004D5E5F"/>
    <w:rsid w:val="0050080F"/>
    <w:rsid w:val="00501E5C"/>
    <w:rsid w:val="00502227"/>
    <w:rsid w:val="005120B3"/>
    <w:rsid w:val="005154B2"/>
    <w:rsid w:val="00523816"/>
    <w:rsid w:val="0052678D"/>
    <w:rsid w:val="005306C8"/>
    <w:rsid w:val="00530BDB"/>
    <w:rsid w:val="00535219"/>
    <w:rsid w:val="005407D9"/>
    <w:rsid w:val="00545C59"/>
    <w:rsid w:val="005504AA"/>
    <w:rsid w:val="00554949"/>
    <w:rsid w:val="00556A53"/>
    <w:rsid w:val="00566594"/>
    <w:rsid w:val="005733BD"/>
    <w:rsid w:val="00577310"/>
    <w:rsid w:val="00580C7B"/>
    <w:rsid w:val="00583139"/>
    <w:rsid w:val="005A4B5B"/>
    <w:rsid w:val="005B09E7"/>
    <w:rsid w:val="005B7BD8"/>
    <w:rsid w:val="005C576E"/>
    <w:rsid w:val="005E1BAF"/>
    <w:rsid w:val="005E300B"/>
    <w:rsid w:val="005F0DC2"/>
    <w:rsid w:val="005F70D1"/>
    <w:rsid w:val="005F7D57"/>
    <w:rsid w:val="006003C6"/>
    <w:rsid w:val="006245A5"/>
    <w:rsid w:val="006269B8"/>
    <w:rsid w:val="0062754F"/>
    <w:rsid w:val="006300A5"/>
    <w:rsid w:val="00633D31"/>
    <w:rsid w:val="00652336"/>
    <w:rsid w:val="00673E42"/>
    <w:rsid w:val="006913B0"/>
    <w:rsid w:val="006930DD"/>
    <w:rsid w:val="006A3678"/>
    <w:rsid w:val="006A4E68"/>
    <w:rsid w:val="006A58AB"/>
    <w:rsid w:val="006C6896"/>
    <w:rsid w:val="006C7BBF"/>
    <w:rsid w:val="006E2AB5"/>
    <w:rsid w:val="006E4F1F"/>
    <w:rsid w:val="006F1718"/>
    <w:rsid w:val="006F6B64"/>
    <w:rsid w:val="00705685"/>
    <w:rsid w:val="0071074B"/>
    <w:rsid w:val="00711125"/>
    <w:rsid w:val="00716F42"/>
    <w:rsid w:val="00736689"/>
    <w:rsid w:val="00756ED7"/>
    <w:rsid w:val="007645BD"/>
    <w:rsid w:val="00775EFC"/>
    <w:rsid w:val="00782FE0"/>
    <w:rsid w:val="00786704"/>
    <w:rsid w:val="00792FE6"/>
    <w:rsid w:val="00794711"/>
    <w:rsid w:val="007A22BF"/>
    <w:rsid w:val="007B2D46"/>
    <w:rsid w:val="007D01B6"/>
    <w:rsid w:val="007F53D2"/>
    <w:rsid w:val="008030E1"/>
    <w:rsid w:val="00803EB1"/>
    <w:rsid w:val="0080691B"/>
    <w:rsid w:val="00817F27"/>
    <w:rsid w:val="00820E66"/>
    <w:rsid w:val="00827421"/>
    <w:rsid w:val="008325FE"/>
    <w:rsid w:val="00835513"/>
    <w:rsid w:val="0083703B"/>
    <w:rsid w:val="00851528"/>
    <w:rsid w:val="008544C4"/>
    <w:rsid w:val="00886B41"/>
    <w:rsid w:val="00887A4E"/>
    <w:rsid w:val="00896B2A"/>
    <w:rsid w:val="008B3AC6"/>
    <w:rsid w:val="008B609F"/>
    <w:rsid w:val="008C7B14"/>
    <w:rsid w:val="008E317C"/>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162F"/>
    <w:rsid w:val="00A12C61"/>
    <w:rsid w:val="00A14027"/>
    <w:rsid w:val="00A1595B"/>
    <w:rsid w:val="00A313DA"/>
    <w:rsid w:val="00A3502B"/>
    <w:rsid w:val="00A3735F"/>
    <w:rsid w:val="00A37CD5"/>
    <w:rsid w:val="00A71A23"/>
    <w:rsid w:val="00A73A9F"/>
    <w:rsid w:val="00A808BD"/>
    <w:rsid w:val="00A84B3B"/>
    <w:rsid w:val="00AA4692"/>
    <w:rsid w:val="00AB5AD9"/>
    <w:rsid w:val="00AB6803"/>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16439"/>
    <w:rsid w:val="00D21A71"/>
    <w:rsid w:val="00D36A66"/>
    <w:rsid w:val="00D4135A"/>
    <w:rsid w:val="00D56ABE"/>
    <w:rsid w:val="00D64D9A"/>
    <w:rsid w:val="00D70BCA"/>
    <w:rsid w:val="00D84EC2"/>
    <w:rsid w:val="00DB3BE0"/>
    <w:rsid w:val="00DC288C"/>
    <w:rsid w:val="00DD3460"/>
    <w:rsid w:val="00DD6E7A"/>
    <w:rsid w:val="00DE1DC9"/>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2C78"/>
    <w:rsid w:val="00EE4444"/>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ADD10"/>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AA7743-BAAB-4A08-B392-F12C06DD31B7}"/>
</file>

<file path=customXml/itemProps2.xml><?xml version="1.0" encoding="utf-8"?>
<ds:datastoreItem xmlns:ds="http://schemas.openxmlformats.org/officeDocument/2006/customXml" ds:itemID="{567DACE1-8B2E-4A0F-85EC-0CE0128D15D1}"/>
</file>

<file path=customXml/itemProps3.xml><?xml version="1.0" encoding="utf-8"?>
<ds:datastoreItem xmlns:ds="http://schemas.openxmlformats.org/officeDocument/2006/customXml" ds:itemID="{303EE620-37C3-49E8-A5FE-627A55BD6C5F}"/>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ZACHARIAS</cp:lastModifiedBy>
  <cp:revision>3</cp:revision>
  <cp:lastPrinted>2015-08-10T09:02:00Z</cp:lastPrinted>
  <dcterms:created xsi:type="dcterms:W3CDTF">2019-03-19T07:43:00Z</dcterms:created>
  <dcterms:modified xsi:type="dcterms:W3CDTF">2019-03-19T07:51:00Z</dcterms:modified>
</cp:coreProperties>
</file>